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57.943925233645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【水墨三清山】江西绝美三清山、玉帘瀑布、引浆畲族村纯玩特价二日游行程单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31734510352XK</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绍兴市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江西省上饶市三清山旅游景区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★三清山云海日出、仙踪飘渺！
                <w:br/>
                ★中国少数民族特色村——畲族村
                <w:br/>
                ★【绝美三清】中国醉美花岗岩，江南第一仙山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各集散地集合车赴江西(车程时间约5小时)，游览世界自然遗产保护地、三清山最美瀑布群——4A景区【玉帘瀑布景区】（门票挂牌100元已含，景交车30元/人自理，游览时间不少于1.5小时），景区中除飞泉瀑布外，大家还可以欣赏到突出于悬崖峭壁之外令人惊险叫绝的玻璃栈台、迎四海宾客的紫藤隧道等奇特景点。峡谷中滚落的巨石遍布蜿蜒水流中，如军中战阵，气势磅礴。峡谷河流两侧的山体由岩浆岩、沉积岩、变质岩、石灰岩、花岗岩，以及硅晶石、水纹石等交织而成，是天然的地质博物馆。景区生态保持完好，空气负离子指数非常高，尤其适宜养生休闲度假。山谷中遍布载入世界自然保护联盟濒危特种红色名录与中国物种红色名录的野生银杏、金荞麦、南方红豆杉、楤木等等！后前往三清山大山深处人家——【畲族引浆村】（门票免，游览时间不少于1.5小时）始建于唐朝，唐僖宗时王鉴奉旨抚民，到达三清山北麓汾水，见到此山风光秀丽，景色清幽，卸任后即携家归隐在此，名为“隐将”，后来几经历史变迁读音变化改为“引浆”，至今建村历史近1200余年。后安排入住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三清山脚下</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早餐后游览世界自然遗产地——【水墨丹青•三清山】（65周岁以上游客门票免，60岁--65岁之间人群补门票60元/人，60岁以下人群补门票120元/人，索道上下行125元/人自理，游览时间不少于5小时）游览三清山【高空栈道•东西海岸】,一条世界最高最长的高空栈道腾空而出，漫步于东西海岸之上，脚踏浮云，身披雾纱，犹如遨游于仙境之间。远处壮丽景观尽收眼底，体验【三清山东.南栈道】唯清山云海与我入夜，感受明月清风忘我的超凡境界。游览三清山峰林地貌最精华景区【南绝•南清园】大自然的鬼斧神工，天工造物，巨蟒出山、司春女神、葛洪献丹、老道拜月、玉兔奔月、狐狸啃鸡、玉女开怀、一线天、神龙戏松……让人目不暇接，道教遗踪，俯首皆拾。适时乘坐缆车下山。结束后适时返回各集散地!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集合站点</w:t>
      </w:r>
    </w:p>
    <w:tbl>
      <w:tblGrid>
        <w:gridCol w:w="2500" w:type="dxa"/>
        <w:gridCol w:w="1000" w:type="dxa"/>
        <w:gridCol w:w="1500" w:type="dxa"/>
        <w:gridCol w:w="1500" w:type="dxa"/>
        <w:gridCol w:w="1000" w:type="dxa"/>
        <w:gridCol w:w="1500" w:type="dxa"/>
        <w:gridCol w:w="1500" w:type="dxa"/>
      </w:tblGrid>
      <w:tblPr>
        <w:tblStyle w:val="lineStationSiteList"/>
      </w:tblPr>
      <w:tr>
        <w:trPr/>
        <w:tc>
          <w:tcPr>
            <w:tcW w:w="2500" w:type="dxa"/>
            <w:vAlign w:val="center"/>
            <w:shd w:val="clear" w:fill="efefef"/>
          </w:tcPr>
          <w:p>
            <w:pPr>
              <w:pStyle w:val="center"/>
            </w:pPr>
            <w:r>
              <w:rPr>
                <w:rFonts w:ascii="微软雅黑" w:hAnsi="微软雅黑" w:eastAsia="微软雅黑" w:cs="微软雅黑"/>
                <w:color w:val="000000"/>
                <w:sz w:val="20"/>
                <w:szCs w:val="20"/>
                <w:b/>
                <w:bCs/>
              </w:rPr>
              <w:t xml:space="preserve">名称</w:t>
            </w:r>
          </w:p>
        </w:tc>
        <w:tc>
          <w:tcPr>
            <w:tcW w:w="1000" w:type="dxa"/>
            <w:vAlign w:val="center"/>
            <w:shd w:val="clear" w:fill="efefef"/>
          </w:tcPr>
          <w:p>
            <w:pPr>
              <w:pStyle w:val="center"/>
            </w:pPr>
            <w:r>
              <w:rPr>
                <w:rFonts w:ascii="微软雅黑" w:hAnsi="微软雅黑" w:eastAsia="微软雅黑" w:cs="微软雅黑"/>
                <w:color w:val="000000"/>
                <w:sz w:val="20"/>
                <w:szCs w:val="20"/>
                <w:b/>
                <w:bCs/>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单价(元/人)</w:t>
            </w:r>
          </w:p>
        </w:tc>
        <w:tc>
          <w:tcPr>
            <w:tcW w:w="1000" w:type="dxa"/>
            <w:vAlign w:val="center"/>
            <w:shd w:val="clear" w:fill="efefef"/>
          </w:tcPr>
          <w:p>
            <w:pPr>
              <w:pStyle w:val="center"/>
            </w:pPr>
            <w:r>
              <w:rPr>
                <w:rFonts w:ascii="微软雅黑" w:hAnsi="微软雅黑" w:eastAsia="微软雅黑" w:cs="微软雅黑"/>
                <w:color w:val="000000"/>
                <w:sz w:val="20"/>
                <w:szCs w:val="20"/>
                <w:b/>
                <w:bCs/>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单价(元/人)</w:t>
            </w:r>
          </w:p>
        </w:tc>
      </w:tr>
      <w:tr>
        <w:trPr/>
        <w:tc>
          <w:tcPr>
            <w:tcW w:w="2500" w:type="dxa"/>
          </w:tcPr>
          <w:p>
            <w:pPr>
              <w:pStyle w:val="center"/>
            </w:pPr>
            <w:r>
              <w:rPr>
                <w:rFonts w:ascii="微软雅黑" w:hAnsi="微软雅黑" w:eastAsia="微软雅黑" w:cs="微软雅黑"/>
                <w:color w:val="000000"/>
                <w:sz w:val="20"/>
                <w:szCs w:val="20"/>
                <w:b/>
                <w:bCs/>
              </w:rPr>
              <w:t xml:space="preserve">上虞火车站广场公交车站</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06:30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绍兴城东体育中心门口（东门）</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07:30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柯桥蓝天大剧院门口</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06:50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1.赠送项目：旅游帽
                <w:br/>
                2.包含项目：1)交通：全程空调旅游车 （一人一座，根据实际报名人数决定所用车辆类型）
                <w:br/>
                　　　　　  2)门票：以上景点首道大门票
                <w:br/>
                　　　　　  3)住宿：酒店标准间（套票套餐，不占床、不参加景区均无退款，敬请谅解！）
                <w:br/>
                            （江西酒店不配备一次性洗漱用品请游客自备；若产生单男单女拼房不成功，请补房差50元/人/晚）
                <w:br/>
                              参考酒店：画家村度假酒店、笑傲江湖养心谷酒店、五悦酒店、丽致大酒店、银湖商务酒店
                <w:br/>
                            4）用餐：1早2正餐：餐标25元/人/正（十人一桌八菜一汤，如每桌人数不足10人则菜量相应减少，不用餐无退款，敬请谅解！） 
                <w:br/>
                　　　　    5)旅游管家：全程旅游陪同服务（回程旅游管家在江西送团，不跟回）
                <w:br/>
                3.不含项目：1）旅游意外险、其他餐费及个人消费等
                <w:br/>
                            2）自理;三清山索道125元/人+玉帘瀑布景交30元/人，合计155元/人旅游管家车上现收！
                <w:br/>
                4.儿童安排：1）1.2以下儿童只含返程大巴车费、旅游管家服务，其余费用自理；
                <w:br/>
                            2）儿童门票（不含,仅供参考）三清山门票：1.2米以下免票，1.2-1.5米半票60元，1.5米以上全票120元
                <w:br/>
                                              三清山上下索道：1.2米以下免票，1.2-1.5米半票65元，1.5米以上全票125元
                <w:br/>
                                              玉帘瀑布门票：1.2米以下免票，1.2-1.5米半票50元，1.5米以上全票100元
                <w:br/>
                                              玉帘瀑布景交：1.2米以下免票；1.2以上同成人30元
                <w:br/>
                3）儿童用餐：儿童如需要占位用餐，须现补中餐费用50元/人（25元/人/餐*2正餐）
                <w:br/>
                5.送站安排：上虞等周边地区的游客抵达绍兴城东体育中心后回程统一安排班车：第1班17:30发车，第2班18:30发车，第3班19:30发车，具体由旅游管家安排（班车时间允许有10-15分钟范围内的浮动），敬请配合！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30人以上成团，如未成团提前三天通知，敬请谅解！集合标志：“快乐之旅”导游旗。★★此为散客打包组合特价，所有优惠证件，均不再享受优惠。如个人原因不能参加景区景点，视为自动放弃无退款；70周岁以上老人无退款！ ★三清山门票65周岁以上游客门票免，60岁--65岁之间人群补门票60元/人，60岁以下人群补门票120元/人</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本产品价格会根据实际成本变化作相应调整，同一团队会出现价格差异现象，以每位游客预定产品时的价格为该客人最终价格！■
                <w:br/>
                ★温馨提示：本产品价格会根据实际成本变化作相应调整，同一团队会出现价格差异现象，以每位游客预定产品时的价格为该客人最终价格！
                <w:br/>
                1、外出旅行请务必带好有效身份证、军官证、老年证等证件；持老人、残疾人、军官、学生、记者等优惠证件可能会享受到景区门票等的优惠政策，我社退还旅行社折扣价与优惠政策间相应的差价。
                <w:br/>
                2.入住酒店需登记身份证信息，请带好有效证件；团队住宿按床位分房，故有可能出现拼房现象，如客人不愿意或拼房不成功，则需补足单房差。
                <w:br/>
                3．请仔细阅读行程单，如有疑问请咨询报名旅行社，出游当天必须按所规定的时间、地点、座位号乘车。报名时所提供的移动电话请保持畅通，以便导游出团前一天联系客人并告知相关出行事宜。
                <w:br/>
                4．我社所用车辆均为空调旅游车，所有座位价格一致，不存在座位次序先后的差别问题，届时将有权视游客人数多少决定所用车型。 
                <w:br/>
                5．根据新交通法规定0.8米以上儿童必须占座，否则我社有权拒绝此儿童参加本次旅游活动。根据景区规定，若儿童超高产生门票，须现付相应门票。
                <w:br/>
                6．75周岁以上老人报名参团必须身体健康，同时须有家属（70岁以下）陪，另须签订【老年人参团健康承诺书】75周岁以上有高血压、脑淤血等突发性疾病病史的老年朋友不建议参团旅游。 
                <w:br/>
                7．行程上所标明的游览时间和赠送项目因游客自愿放弃或行程时间不够等因不可抗力原因(天气变化、道路堵塞、政府交通管制、公共交通工具延误取消等)导致无法按约定的旅游线路或游览时间实施，旅行社不予退还相关门票等费用。
                <w:br/>
                8．以上行程为散客拼团模式，在景区游览时间或上车候客时间允许导游有10-15分钟范围内的浮动，期间如有适当的等车等人现象发生敬请游客谅解。另请记好导游的联系方式及车牌号，以备不时之需。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打印日期：2025-05-09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tationSiteList">
    <w:name w:val="lineStationSiteLi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2025-05-09T20:10:45+08:00</dcterms:created>
  <dcterms:modified xsi:type="dcterms:W3CDTF">2025-05-09T20:10:45+08:00</dcterms:modified>
</cp:coreProperties>
</file>

<file path=docProps/custom.xml><?xml version="1.0" encoding="utf-8"?>
<Properties xmlns="http://schemas.openxmlformats.org/officeDocument/2006/custom-properties" xmlns:vt="http://schemas.openxmlformats.org/officeDocument/2006/docPropsVTypes"/>
</file>