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【跟着课本游】金华双龙洞、婺州古城亲子纯玩一日游（含景交）行程单</w:t>
      </w:r>
    </w:p>
    <w:p>
      <w:pPr>
        <w:jc w:val="center"/>
        <w:spacing w:after="100"/>
      </w:pPr>
      <w:r>
        <w:rPr>
          <w:rFonts w:ascii="微软雅黑" w:hAnsi="微软雅黑" w:eastAsia="微软雅黑" w:cs="微软雅黑"/>
          <w:sz w:val="20"/>
          <w:szCs w:val="20"/>
        </w:rPr>
        <w:t xml:space="preserve">跟着叶圣陶游记游金华双龙洞!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2161908272483X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各集散地--金华--各集散地
                <w:br/>
              </w:t>
            </w:r>
          </w:p>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景点：双龙洞景区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1)交通：往返空调旅游车（一人一座，根据实际报名人数决定所用车辆类型）
                <w:br/>
                2)门票：以上景点首道门票
                <w:br/>
                3)旅游管家：全程旅游陪同服务
                <w:br/>
                2.儿童安排：
                <w:br/>
                1）包含车位、旅游陪同服务，其余费用自理；
                <w:br/>
                2）儿童门票（不含,仅供参考）：金华双龙洞：1.2米以下免票，1.2-1.5米半票40元，1.5米以上全票80元
                <w:br/>
                             双龙洞景交车：1.2米以下免票，1.2-1.5米半票10元，1.5米以上全票20元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2025-08-02T20:56:03+08:00</dcterms:created>
  <dcterms:modified xsi:type="dcterms:W3CDTF">2025-08-02T20:56:03+08:00</dcterms:modified>
</cp:coreProperties>
</file>

<file path=docProps/custom.xml><?xml version="1.0" encoding="utf-8"?>
<Properties xmlns="http://schemas.openxmlformats.org/officeDocument/2006/custom-properties" xmlns:vt="http://schemas.openxmlformats.org/officeDocument/2006/docPropsVTypes"/>
</file>